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B64" w:rsidRDefault="00D33108">
      <w:r>
        <w:t>PORTAL DA CÂMARA</w:t>
      </w:r>
    </w:p>
    <w:p w:rsidR="00D33108" w:rsidRPr="00D33108" w:rsidRDefault="00D33108" w:rsidP="00D33108">
      <w:pPr>
        <w:shd w:val="clear" w:color="auto" w:fill="E8E8E8"/>
        <w:spacing w:after="300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29"/>
          <w:szCs w:val="29"/>
          <w:lang w:eastAsia="pt-BR"/>
        </w:rPr>
      </w:pPr>
      <w:hyperlink r:id="rId4" w:history="1">
        <w:r w:rsidRPr="00D33108">
          <w:rPr>
            <w:rFonts w:ascii="inherit" w:eastAsia="Times New Roman" w:hAnsi="inherit" w:cs="Arial"/>
            <w:b/>
            <w:bCs/>
            <w:color w:val="2F825C"/>
            <w:sz w:val="29"/>
            <w:szCs w:val="29"/>
            <w:u w:val="single"/>
            <w:lang w:eastAsia="pt-BR"/>
          </w:rPr>
          <w:t>Histórico de Pareceres, Substitutivos e Votos - PL 4559/2004</w:t>
        </w:r>
      </w:hyperlink>
    </w:p>
    <w:p w:rsidR="00D33108" w:rsidRPr="00D33108" w:rsidRDefault="00D33108" w:rsidP="00D33108">
      <w:pPr>
        <w:spacing w:after="150" w:line="240" w:lineRule="auto"/>
        <w:outlineLvl w:val="2"/>
        <w:rPr>
          <w:rFonts w:ascii="inherit" w:eastAsia="Times New Roman" w:hAnsi="inherit" w:cs="Arial"/>
          <w:b/>
          <w:bCs/>
          <w:color w:val="616161"/>
          <w:sz w:val="32"/>
          <w:szCs w:val="32"/>
          <w:lang w:eastAsia="pt-BR"/>
        </w:rPr>
      </w:pPr>
      <w:bookmarkStart w:id="0" w:name="documentContent"/>
      <w:bookmarkEnd w:id="0"/>
      <w:r w:rsidRPr="00D33108">
        <w:rPr>
          <w:rFonts w:ascii="inherit" w:eastAsia="Times New Roman" w:hAnsi="inherit" w:cs="Arial"/>
          <w:b/>
          <w:bCs/>
          <w:color w:val="616161"/>
          <w:sz w:val="32"/>
          <w:szCs w:val="32"/>
          <w:lang w:eastAsia="pt-BR"/>
        </w:rPr>
        <w:t>PL 4559/2004 Histórico de Pareceres, Substitutivos e Votos</w:t>
      </w:r>
    </w:p>
    <w:p w:rsidR="00D33108" w:rsidRPr="00D33108" w:rsidRDefault="00D33108" w:rsidP="00D33108">
      <w:pPr>
        <w:spacing w:before="150" w:after="150" w:line="240" w:lineRule="auto"/>
        <w:outlineLvl w:val="3"/>
        <w:rPr>
          <w:rFonts w:ascii="inherit" w:eastAsia="Times New Roman" w:hAnsi="inherit" w:cs="Arial"/>
          <w:color w:val="222222"/>
          <w:sz w:val="27"/>
          <w:szCs w:val="27"/>
          <w:lang w:eastAsia="pt-BR"/>
        </w:rPr>
      </w:pPr>
      <w:r w:rsidRPr="00D33108">
        <w:rPr>
          <w:rFonts w:ascii="inherit" w:eastAsia="Times New Roman" w:hAnsi="inherit" w:cs="Arial"/>
          <w:color w:val="222222"/>
          <w:sz w:val="27"/>
          <w:szCs w:val="27"/>
          <w:lang w:eastAsia="pt-BR"/>
        </w:rPr>
        <w:t>Comissão de Constituição e Justiça e de Cidadania (</w:t>
      </w:r>
      <w:proofErr w:type="gramStart"/>
      <w:r w:rsidRPr="00D33108">
        <w:rPr>
          <w:rFonts w:ascii="inherit" w:eastAsia="Times New Roman" w:hAnsi="inherit" w:cs="Arial"/>
          <w:color w:val="222222"/>
          <w:sz w:val="27"/>
          <w:szCs w:val="27"/>
          <w:lang w:eastAsia="pt-BR"/>
        </w:rPr>
        <w:t>CCJC )</w:t>
      </w:r>
      <w:proofErr w:type="gramEnd"/>
    </w:p>
    <w:tbl>
      <w:tblPr>
        <w:tblW w:w="5927" w:type="pct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Emendas apresentadas"/>
      </w:tblPr>
      <w:tblGrid>
        <w:gridCol w:w="1844"/>
        <w:gridCol w:w="1421"/>
        <w:gridCol w:w="1641"/>
        <w:gridCol w:w="1337"/>
        <w:gridCol w:w="3826"/>
      </w:tblGrid>
      <w:tr w:rsidR="00D33108" w:rsidRPr="00D33108" w:rsidTr="00D33108">
        <w:trPr>
          <w:trHeight w:val="1034"/>
        </w:trPr>
        <w:tc>
          <w:tcPr>
            <w:tcW w:w="91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Pareceres, Substitutivos e Votos</w:t>
            </w:r>
          </w:p>
        </w:tc>
        <w:tc>
          <w:tcPr>
            <w:tcW w:w="7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Tipo de Proposição</w:t>
            </w:r>
          </w:p>
        </w:tc>
        <w:tc>
          <w:tcPr>
            <w:tcW w:w="81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Apresentação</w:t>
            </w:r>
          </w:p>
        </w:tc>
        <w:tc>
          <w:tcPr>
            <w:tcW w:w="66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Autor</w:t>
            </w:r>
          </w:p>
        </w:tc>
        <w:tc>
          <w:tcPr>
            <w:tcW w:w="190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</w:tr>
      <w:tr w:rsidR="00D33108" w:rsidRPr="00D33108" w:rsidTr="00D33108">
        <w:tc>
          <w:tcPr>
            <w:tcW w:w="91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5" w:history="1">
              <w:r w:rsidRPr="00D33108">
                <w:rPr>
                  <w:rFonts w:ascii="Times New Roman" w:eastAsia="Times New Roman" w:hAnsi="Times New Roman" w:cs="Times New Roman"/>
                  <w:color w:val="2F825C"/>
                  <w:sz w:val="24"/>
                  <w:szCs w:val="24"/>
                  <w:u w:val="single"/>
                  <w:lang w:eastAsia="pt-BR"/>
                </w:rPr>
                <w:t>SBT 1 CCJC =&gt; PL 4559/2004</w:t>
              </w:r>
            </w:hyperlink>
          </w:p>
        </w:tc>
        <w:tc>
          <w:tcPr>
            <w:tcW w:w="7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Substitutivo</w:t>
            </w:r>
          </w:p>
        </w:tc>
        <w:tc>
          <w:tcPr>
            <w:tcW w:w="81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01/12/2005</w:t>
            </w:r>
          </w:p>
        </w:tc>
        <w:tc>
          <w:tcPr>
            <w:tcW w:w="66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Iriny Lopes</w:t>
            </w:r>
          </w:p>
        </w:tc>
        <w:tc>
          <w:tcPr>
            <w:tcW w:w="190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Substitutivo ao PL. </w:t>
            </w:r>
            <w:hyperlink r:id="rId6" w:tooltip="Clique para obter o inteiro teor" w:history="1">
              <w:r w:rsidRPr="00D33108">
                <w:rPr>
                  <w:rFonts w:ascii="Times New Roman" w:eastAsia="Times New Roman" w:hAnsi="Times New Roman" w:cs="Times New Roman"/>
                  <w:color w:val="2F825C"/>
                  <w:sz w:val="24"/>
                  <w:szCs w:val="24"/>
                  <w:u w:val="single"/>
                  <w:lang w:eastAsia="pt-BR"/>
                </w:rPr>
                <w:t>Inteiro teor</w:t>
              </w:r>
            </w:hyperlink>
          </w:p>
        </w:tc>
      </w:tr>
      <w:tr w:rsidR="00D33108" w:rsidRPr="00D33108" w:rsidTr="00D33108">
        <w:tc>
          <w:tcPr>
            <w:tcW w:w="915" w:type="pct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7" w:history="1">
              <w:r w:rsidRPr="00D33108">
                <w:rPr>
                  <w:rFonts w:ascii="Times New Roman" w:eastAsia="Times New Roman" w:hAnsi="Times New Roman" w:cs="Times New Roman"/>
                  <w:color w:val="2F825C"/>
                  <w:sz w:val="24"/>
                  <w:szCs w:val="24"/>
                  <w:u w:val="single"/>
                  <w:lang w:eastAsia="pt-BR"/>
                </w:rPr>
                <w:t>VTS 1 CCJC =&gt; PL 4559/2004</w:t>
              </w:r>
            </w:hyperlink>
          </w:p>
        </w:tc>
        <w:tc>
          <w:tcPr>
            <w:tcW w:w="705" w:type="pct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Voto em Separado</w:t>
            </w:r>
          </w:p>
        </w:tc>
        <w:tc>
          <w:tcPr>
            <w:tcW w:w="815" w:type="pct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06/12/2005</w:t>
            </w:r>
          </w:p>
        </w:tc>
        <w:tc>
          <w:tcPr>
            <w:tcW w:w="664" w:type="pct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Antonio</w:t>
            </w:r>
            <w:proofErr w:type="spellEnd"/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Carlos Biscaia</w:t>
            </w:r>
          </w:p>
        </w:tc>
        <w:tc>
          <w:tcPr>
            <w:tcW w:w="1900" w:type="pct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Cria mecanismos para coibir a violência doméstica e familiar contra a mulher, nos termos do § 8º do art. 226 da Constituição Federal, da Convenção para a Eliminação de todas as formas de Discriminação contra as Mulheres e da Convenção de Belém do Pará, dispõe sobre a criação dos Juizados de Violência Doméstica e Familiar contra a Mulher e dá outras providências </w:t>
            </w:r>
            <w:hyperlink r:id="rId8" w:tooltip="Clique para obter o inteiro teor" w:history="1">
              <w:r w:rsidRPr="00D33108">
                <w:rPr>
                  <w:rFonts w:ascii="Times New Roman" w:eastAsia="Times New Roman" w:hAnsi="Times New Roman" w:cs="Times New Roman"/>
                  <w:color w:val="2F825C"/>
                  <w:sz w:val="24"/>
                  <w:szCs w:val="24"/>
                  <w:u w:val="single"/>
                  <w:lang w:eastAsia="pt-BR"/>
                </w:rPr>
                <w:t>Inteiro teor</w:t>
              </w:r>
            </w:hyperlink>
          </w:p>
        </w:tc>
      </w:tr>
      <w:tr w:rsidR="00D33108" w:rsidRPr="00D33108" w:rsidTr="00D33108">
        <w:tc>
          <w:tcPr>
            <w:tcW w:w="91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9" w:history="1">
              <w:r w:rsidRPr="00D33108">
                <w:rPr>
                  <w:rFonts w:ascii="Times New Roman" w:eastAsia="Times New Roman" w:hAnsi="Times New Roman" w:cs="Times New Roman"/>
                  <w:color w:val="2F825C"/>
                  <w:sz w:val="24"/>
                  <w:szCs w:val="24"/>
                  <w:u w:val="single"/>
                  <w:lang w:eastAsia="pt-BR"/>
                </w:rPr>
                <w:t>PRL 1 CCJC =&gt; PL 4559/2004</w:t>
              </w:r>
            </w:hyperlink>
          </w:p>
        </w:tc>
        <w:tc>
          <w:tcPr>
            <w:tcW w:w="7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Parecer do Relator</w:t>
            </w:r>
          </w:p>
        </w:tc>
        <w:tc>
          <w:tcPr>
            <w:tcW w:w="81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06/12/2005</w:t>
            </w:r>
          </w:p>
        </w:tc>
        <w:tc>
          <w:tcPr>
            <w:tcW w:w="66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Iriny Lopes</w:t>
            </w:r>
          </w:p>
        </w:tc>
        <w:tc>
          <w:tcPr>
            <w:tcW w:w="190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Parecer</w:t>
            </w:r>
            <w:proofErr w:type="spellEnd"/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Relatora, Dep. Iriny Lopes (PT-ES), pela constitucionalidade, juridicidade, técnica legislativa e, no mérito, pela aprovação deste, do Substitutivo da Comissão de Seguridade Social e Família, das Emendas da Comissão de Finanças e Tributação, do PL 4958/2005 e do PL 5335/2005, apensados, com substitutivo. </w:t>
            </w:r>
            <w:hyperlink r:id="rId10" w:tooltip="Clique para obter o inteiro teor" w:history="1">
              <w:r w:rsidRPr="00D33108">
                <w:rPr>
                  <w:rFonts w:ascii="Times New Roman" w:eastAsia="Times New Roman" w:hAnsi="Times New Roman" w:cs="Times New Roman"/>
                  <w:color w:val="2F825C"/>
                  <w:sz w:val="24"/>
                  <w:szCs w:val="24"/>
                  <w:u w:val="single"/>
                  <w:lang w:eastAsia="pt-BR"/>
                </w:rPr>
                <w:t>Inteiro teor</w:t>
              </w:r>
            </w:hyperlink>
          </w:p>
        </w:tc>
      </w:tr>
      <w:tr w:rsidR="00D33108" w:rsidRPr="00D33108" w:rsidTr="00D33108">
        <w:tc>
          <w:tcPr>
            <w:tcW w:w="915" w:type="pct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1" w:history="1">
              <w:r w:rsidRPr="00D33108">
                <w:rPr>
                  <w:rFonts w:ascii="Times New Roman" w:eastAsia="Times New Roman" w:hAnsi="Times New Roman" w:cs="Times New Roman"/>
                  <w:color w:val="2F825C"/>
                  <w:sz w:val="24"/>
                  <w:szCs w:val="24"/>
                  <w:u w:val="single"/>
                  <w:lang w:eastAsia="pt-BR"/>
                </w:rPr>
                <w:t>CVO 1 CCJC =&gt; PL 4559/2004</w:t>
              </w:r>
            </w:hyperlink>
          </w:p>
        </w:tc>
        <w:tc>
          <w:tcPr>
            <w:tcW w:w="705" w:type="pct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Complementação de Voto</w:t>
            </w:r>
          </w:p>
        </w:tc>
        <w:tc>
          <w:tcPr>
            <w:tcW w:w="815" w:type="pct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13/12/2005</w:t>
            </w:r>
          </w:p>
        </w:tc>
        <w:tc>
          <w:tcPr>
            <w:tcW w:w="664" w:type="pct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Iriny Lopes</w:t>
            </w:r>
          </w:p>
        </w:tc>
        <w:tc>
          <w:tcPr>
            <w:tcW w:w="1900" w:type="pct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Parecer com Complementação de Voto, Dep. Iriny Lopes (PT-ES), pela constitucionalidade, juridicidade, técnica legislativa e, no mérito, pela aprovação deste, do Substitutivo da Comissão de Seguridade Social e Família, das Emendas da Comissão de Finanças e Tributação, do PL 4958/2005 e do </w:t>
            </w:r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PL 5335/2005, apensados, com substitutivo. </w:t>
            </w:r>
            <w:hyperlink r:id="rId12" w:tooltip="Clique para obter o inteiro teor" w:history="1">
              <w:r w:rsidRPr="00D33108">
                <w:rPr>
                  <w:rFonts w:ascii="Times New Roman" w:eastAsia="Times New Roman" w:hAnsi="Times New Roman" w:cs="Times New Roman"/>
                  <w:color w:val="2F825C"/>
                  <w:sz w:val="24"/>
                  <w:szCs w:val="24"/>
                  <w:u w:val="single"/>
                  <w:lang w:eastAsia="pt-BR"/>
                </w:rPr>
                <w:t>Inteiro teor</w:t>
              </w:r>
            </w:hyperlink>
          </w:p>
        </w:tc>
      </w:tr>
      <w:tr w:rsidR="00D33108" w:rsidRPr="00D33108" w:rsidTr="00D33108">
        <w:tc>
          <w:tcPr>
            <w:tcW w:w="91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3" w:history="1">
              <w:r w:rsidRPr="00D33108">
                <w:rPr>
                  <w:rFonts w:ascii="Times New Roman" w:eastAsia="Times New Roman" w:hAnsi="Times New Roman" w:cs="Times New Roman"/>
                  <w:color w:val="2F825C"/>
                  <w:sz w:val="24"/>
                  <w:szCs w:val="24"/>
                  <w:u w:val="single"/>
                  <w:lang w:eastAsia="pt-BR"/>
                </w:rPr>
                <w:t>PAR 1 CCJC =&gt; PL 4559/2004</w:t>
              </w:r>
            </w:hyperlink>
          </w:p>
        </w:tc>
        <w:tc>
          <w:tcPr>
            <w:tcW w:w="7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Parecer</w:t>
            </w:r>
            <w:proofErr w:type="spellEnd"/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Comissão</w:t>
            </w:r>
          </w:p>
        </w:tc>
        <w:tc>
          <w:tcPr>
            <w:tcW w:w="81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13/12/2005</w:t>
            </w:r>
          </w:p>
        </w:tc>
        <w:tc>
          <w:tcPr>
            <w:tcW w:w="66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Comissão de Constituição e Justiça e de Cidadania</w:t>
            </w:r>
          </w:p>
        </w:tc>
        <w:tc>
          <w:tcPr>
            <w:tcW w:w="190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Aprovado por Unanimidade o Parecer com Complementação de Voto, apresentou voto em separado o Deputado Antônio Carlos Biscaia. Parecer com Complementação de Voto, Dep. Iriny Lopes (PT-ES), pela constitucionalidade, juridicidade, técnica legislativa e, no mérito, pela aprovação deste, do Substitutivo da Comissão de Seguridade Social e Família, das Emendas da Comissão de Finanças e Tributação, do PL 4958/2005 e do PL 5335/2005, apensados, com substitutivo. </w:t>
            </w:r>
            <w:hyperlink r:id="rId14" w:tooltip="Clique para obter o inteiro teor" w:history="1">
              <w:r w:rsidRPr="00D33108">
                <w:rPr>
                  <w:rFonts w:ascii="Times New Roman" w:eastAsia="Times New Roman" w:hAnsi="Times New Roman" w:cs="Times New Roman"/>
                  <w:color w:val="2F825C"/>
                  <w:sz w:val="24"/>
                  <w:szCs w:val="24"/>
                  <w:u w:val="single"/>
                  <w:lang w:eastAsia="pt-BR"/>
                </w:rPr>
                <w:t>Inteiro teor</w:t>
              </w:r>
            </w:hyperlink>
          </w:p>
        </w:tc>
      </w:tr>
      <w:tr w:rsidR="00D33108" w:rsidRPr="00D33108" w:rsidTr="00D33108">
        <w:tc>
          <w:tcPr>
            <w:tcW w:w="915" w:type="pct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5" w:history="1">
              <w:r w:rsidRPr="00D33108">
                <w:rPr>
                  <w:rFonts w:ascii="Times New Roman" w:eastAsia="Times New Roman" w:hAnsi="Times New Roman" w:cs="Times New Roman"/>
                  <w:color w:val="2F825C"/>
                  <w:sz w:val="24"/>
                  <w:szCs w:val="24"/>
                  <w:u w:val="single"/>
                  <w:lang w:eastAsia="pt-BR"/>
                </w:rPr>
                <w:t>SBT 2 CCJC =&gt; PL 4559/2004</w:t>
              </w:r>
            </w:hyperlink>
          </w:p>
        </w:tc>
        <w:tc>
          <w:tcPr>
            <w:tcW w:w="705" w:type="pct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Substitutivo</w:t>
            </w:r>
          </w:p>
        </w:tc>
        <w:tc>
          <w:tcPr>
            <w:tcW w:w="815" w:type="pct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13/12/2005</w:t>
            </w:r>
          </w:p>
        </w:tc>
        <w:tc>
          <w:tcPr>
            <w:tcW w:w="664" w:type="pct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Iriny Lopes</w:t>
            </w:r>
          </w:p>
        </w:tc>
        <w:tc>
          <w:tcPr>
            <w:tcW w:w="1900" w:type="pct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Cria mecanismos para coibir a violência doméstica e familiar contra a mulher, nos termos do § 8º do art. 226 da Constituição Federal, da Convenção para a Eliminação de todas as formas Discriminação contra as Mulheres e da Convenção de Belém do Pará, dispõe sobre a criação dos os Juizados de Violência Doméstica e Familiar contra a Mulher e dá outras providências. </w:t>
            </w:r>
            <w:hyperlink r:id="rId16" w:tooltip="Clique para obter o inteiro teor" w:history="1">
              <w:r w:rsidRPr="00D33108">
                <w:rPr>
                  <w:rFonts w:ascii="Times New Roman" w:eastAsia="Times New Roman" w:hAnsi="Times New Roman" w:cs="Times New Roman"/>
                  <w:color w:val="2F825C"/>
                  <w:sz w:val="24"/>
                  <w:szCs w:val="24"/>
                  <w:u w:val="single"/>
                  <w:lang w:eastAsia="pt-BR"/>
                </w:rPr>
                <w:t>Inteiro teor</w:t>
              </w:r>
            </w:hyperlink>
          </w:p>
        </w:tc>
      </w:tr>
      <w:tr w:rsidR="00D33108" w:rsidRPr="00D33108" w:rsidTr="00D33108">
        <w:tc>
          <w:tcPr>
            <w:tcW w:w="91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7" w:history="1">
              <w:r w:rsidRPr="00D33108">
                <w:rPr>
                  <w:rFonts w:ascii="Times New Roman" w:eastAsia="Times New Roman" w:hAnsi="Times New Roman" w:cs="Times New Roman"/>
                  <w:color w:val="2F825C"/>
                  <w:sz w:val="24"/>
                  <w:szCs w:val="24"/>
                  <w:u w:val="single"/>
                  <w:lang w:eastAsia="pt-BR"/>
                </w:rPr>
                <w:t>PEP 1 CCJC =&gt; PL 4559/2004</w:t>
              </w:r>
            </w:hyperlink>
          </w:p>
        </w:tc>
        <w:tc>
          <w:tcPr>
            <w:tcW w:w="7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Parecer às Emendas de Plenário</w:t>
            </w:r>
          </w:p>
        </w:tc>
        <w:tc>
          <w:tcPr>
            <w:tcW w:w="81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22/03/2006</w:t>
            </w:r>
          </w:p>
        </w:tc>
        <w:tc>
          <w:tcPr>
            <w:tcW w:w="66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Iriny Lopes</w:t>
            </w:r>
          </w:p>
        </w:tc>
        <w:tc>
          <w:tcPr>
            <w:tcW w:w="190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Parecer às Emendas de Plenário de </w:t>
            </w:r>
            <w:proofErr w:type="spellStart"/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nºs</w:t>
            </w:r>
            <w:proofErr w:type="spellEnd"/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 e 3 pela Relatora, Dep. Iriny Lopes (PT-ES), que conclui pela constitucionalidade, juridicidade e técnica legislativa; e, no mérito, pela aprovação. </w:t>
            </w:r>
            <w:hyperlink r:id="rId18" w:tooltip="Clique para obter o inteiro teor" w:history="1">
              <w:r w:rsidRPr="00D33108">
                <w:rPr>
                  <w:rFonts w:ascii="Times New Roman" w:eastAsia="Times New Roman" w:hAnsi="Times New Roman" w:cs="Times New Roman"/>
                  <w:color w:val="2F825C"/>
                  <w:sz w:val="24"/>
                  <w:szCs w:val="24"/>
                  <w:u w:val="single"/>
                  <w:lang w:eastAsia="pt-BR"/>
                </w:rPr>
                <w:t>Inteiro teor</w:t>
              </w:r>
            </w:hyperlink>
          </w:p>
        </w:tc>
      </w:tr>
    </w:tbl>
    <w:p w:rsidR="00D33108" w:rsidRPr="00D33108" w:rsidRDefault="00D33108" w:rsidP="00D33108">
      <w:pPr>
        <w:spacing w:before="150" w:after="150" w:line="240" w:lineRule="auto"/>
        <w:outlineLvl w:val="3"/>
        <w:rPr>
          <w:rFonts w:ascii="inherit" w:eastAsia="Times New Roman" w:hAnsi="inherit" w:cs="Arial"/>
          <w:color w:val="222222"/>
          <w:sz w:val="27"/>
          <w:szCs w:val="27"/>
          <w:lang w:eastAsia="pt-BR"/>
        </w:rPr>
      </w:pPr>
      <w:r w:rsidRPr="00D33108">
        <w:rPr>
          <w:rFonts w:ascii="inherit" w:eastAsia="Times New Roman" w:hAnsi="inherit" w:cs="Arial"/>
          <w:color w:val="222222"/>
          <w:sz w:val="27"/>
          <w:szCs w:val="27"/>
          <w:lang w:eastAsia="pt-BR"/>
        </w:rPr>
        <w:t>Comissão de Finanças e Tributação (</w:t>
      </w:r>
      <w:proofErr w:type="gramStart"/>
      <w:r w:rsidRPr="00D33108">
        <w:rPr>
          <w:rFonts w:ascii="inherit" w:eastAsia="Times New Roman" w:hAnsi="inherit" w:cs="Arial"/>
          <w:color w:val="222222"/>
          <w:sz w:val="27"/>
          <w:szCs w:val="27"/>
          <w:lang w:eastAsia="pt-BR"/>
        </w:rPr>
        <w:t>CFT )</w:t>
      </w:r>
      <w:proofErr w:type="gramEnd"/>
    </w:p>
    <w:tbl>
      <w:tblPr>
        <w:tblW w:w="5929" w:type="pct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Emendas apresentadas"/>
      </w:tblPr>
      <w:tblGrid>
        <w:gridCol w:w="1845"/>
        <w:gridCol w:w="1539"/>
        <w:gridCol w:w="1642"/>
        <w:gridCol w:w="1422"/>
        <w:gridCol w:w="3624"/>
      </w:tblGrid>
      <w:tr w:rsidR="00D33108" w:rsidRPr="00D33108" w:rsidTr="00D33108">
        <w:tc>
          <w:tcPr>
            <w:tcW w:w="91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Pareceres, Substitutivos e Votos</w:t>
            </w:r>
          </w:p>
        </w:tc>
        <w:tc>
          <w:tcPr>
            <w:tcW w:w="76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Tipo de Proposição</w:t>
            </w:r>
          </w:p>
        </w:tc>
        <w:tc>
          <w:tcPr>
            <w:tcW w:w="81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Apresentação</w:t>
            </w:r>
          </w:p>
        </w:tc>
        <w:tc>
          <w:tcPr>
            <w:tcW w:w="70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Autor</w:t>
            </w:r>
          </w:p>
        </w:tc>
        <w:tc>
          <w:tcPr>
            <w:tcW w:w="17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</w:tr>
      <w:tr w:rsidR="00D33108" w:rsidRPr="00D33108" w:rsidTr="00D33108">
        <w:tc>
          <w:tcPr>
            <w:tcW w:w="91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9" w:history="1">
              <w:r w:rsidRPr="00D33108">
                <w:rPr>
                  <w:rFonts w:ascii="Times New Roman" w:eastAsia="Times New Roman" w:hAnsi="Times New Roman" w:cs="Times New Roman"/>
                  <w:color w:val="2F825C"/>
                  <w:sz w:val="24"/>
                  <w:szCs w:val="24"/>
                  <w:u w:val="single"/>
                  <w:lang w:eastAsia="pt-BR"/>
                </w:rPr>
                <w:t>PRL 1 CFT =&gt; PL 4559/2004</w:t>
              </w:r>
            </w:hyperlink>
          </w:p>
        </w:tc>
        <w:tc>
          <w:tcPr>
            <w:tcW w:w="76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Parecer do Relator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10/11/2005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Yeda Crusius</w:t>
            </w:r>
          </w:p>
        </w:tc>
        <w:tc>
          <w:tcPr>
            <w:tcW w:w="17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Parecer</w:t>
            </w:r>
            <w:proofErr w:type="spellEnd"/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relatora, Dep. Yeda Crusius, pela adequação financeira e orçamentária do Projeto, dos </w:t>
            </w:r>
            <w:proofErr w:type="spellStart"/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PL's</w:t>
            </w:r>
            <w:proofErr w:type="spellEnd"/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nºs</w:t>
            </w:r>
            <w:proofErr w:type="spellEnd"/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4.958/05 e 5.335/05, apensados, e do Substitutivo da </w:t>
            </w:r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Comissão de Seguridade Social e Família, com emendas.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hyperlink r:id="rId20" w:tooltip="Clique para obter o inteiro teor" w:history="1">
              <w:r w:rsidRPr="00D33108">
                <w:rPr>
                  <w:rFonts w:ascii="Times New Roman" w:eastAsia="Times New Roman" w:hAnsi="Times New Roman" w:cs="Times New Roman"/>
                  <w:color w:val="2F825C"/>
                  <w:sz w:val="24"/>
                  <w:szCs w:val="24"/>
                  <w:u w:val="single"/>
                  <w:lang w:eastAsia="pt-BR"/>
                </w:rPr>
                <w:t>Inteiro teor</w:t>
              </w:r>
            </w:hyperlink>
          </w:p>
        </w:tc>
      </w:tr>
      <w:tr w:rsidR="00D33108" w:rsidRPr="00D33108" w:rsidTr="00D33108">
        <w:tc>
          <w:tcPr>
            <w:tcW w:w="916" w:type="pct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1" w:history="1">
              <w:r w:rsidRPr="00D33108">
                <w:rPr>
                  <w:rFonts w:ascii="Times New Roman" w:eastAsia="Times New Roman" w:hAnsi="Times New Roman" w:cs="Times New Roman"/>
                  <w:color w:val="2F825C"/>
                  <w:sz w:val="24"/>
                  <w:szCs w:val="24"/>
                  <w:u w:val="single"/>
                  <w:lang w:eastAsia="pt-BR"/>
                </w:rPr>
                <w:t>PAR 1 CFT =&gt; PL 4559/2004</w:t>
              </w:r>
            </w:hyperlink>
          </w:p>
        </w:tc>
        <w:tc>
          <w:tcPr>
            <w:tcW w:w="764" w:type="pct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Parecer</w:t>
            </w:r>
            <w:proofErr w:type="spellEnd"/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Comissão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23/11/2005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Comissão de Finanças e Tributação</w:t>
            </w:r>
          </w:p>
        </w:tc>
        <w:tc>
          <w:tcPr>
            <w:tcW w:w="1799" w:type="pct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Aprovado por Unanimidade o Parecer. </w:t>
            </w:r>
            <w:proofErr w:type="spellStart"/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Parecer</w:t>
            </w:r>
            <w:proofErr w:type="spellEnd"/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relatora, Dep. Yeda Crusius, pela adequação financeira e orçamentária do Projeto, dos </w:t>
            </w:r>
            <w:proofErr w:type="spellStart"/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PL's</w:t>
            </w:r>
            <w:proofErr w:type="spellEnd"/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nºs</w:t>
            </w:r>
            <w:proofErr w:type="spellEnd"/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4.958/05 e 5.335/05, apensados, e do Substitutivo da Comissão de Seguridade Social e Família, com emendas. </w:t>
            </w:r>
            <w:hyperlink r:id="rId22" w:tooltip="Clique para obter o inteiro teor" w:history="1">
              <w:r w:rsidRPr="00D33108">
                <w:rPr>
                  <w:rFonts w:ascii="Times New Roman" w:eastAsia="Times New Roman" w:hAnsi="Times New Roman" w:cs="Times New Roman"/>
                  <w:color w:val="2F825C"/>
                  <w:sz w:val="24"/>
                  <w:szCs w:val="24"/>
                  <w:u w:val="single"/>
                  <w:lang w:eastAsia="pt-BR"/>
                </w:rPr>
                <w:t>Inteiro teor</w:t>
              </w:r>
            </w:hyperlink>
          </w:p>
        </w:tc>
      </w:tr>
      <w:tr w:rsidR="00D33108" w:rsidRPr="00D33108" w:rsidTr="00D33108">
        <w:tc>
          <w:tcPr>
            <w:tcW w:w="91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3" w:history="1">
              <w:r w:rsidRPr="00D33108">
                <w:rPr>
                  <w:rFonts w:ascii="Times New Roman" w:eastAsia="Times New Roman" w:hAnsi="Times New Roman" w:cs="Times New Roman"/>
                  <w:color w:val="2F825C"/>
                  <w:sz w:val="24"/>
                  <w:szCs w:val="24"/>
                  <w:u w:val="single"/>
                  <w:lang w:eastAsia="pt-BR"/>
                </w:rPr>
                <w:t>PEP 1 CFT =&gt; PL 4559/2004</w:t>
              </w:r>
            </w:hyperlink>
          </w:p>
        </w:tc>
        <w:tc>
          <w:tcPr>
            <w:tcW w:w="76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Parecer às Emendas de </w:t>
            </w:r>
            <w:proofErr w:type="spellStart"/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Plenario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22/03/2006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Luiza Erundina</w:t>
            </w:r>
          </w:p>
        </w:tc>
        <w:tc>
          <w:tcPr>
            <w:tcW w:w="17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Parecer às Emendas de Plenário de </w:t>
            </w:r>
            <w:proofErr w:type="spellStart"/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nºs</w:t>
            </w:r>
            <w:proofErr w:type="spellEnd"/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 e 3 pela Relatora, Dep. Luiza Erundina (PSB-SP), que conclui pela adequação financeira e </w:t>
            </w:r>
            <w:proofErr w:type="spellStart"/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orçamentária.</w:t>
            </w:r>
            <w:hyperlink r:id="rId24" w:tooltip="Clique para obter o inteiro teor" w:history="1">
              <w:r w:rsidRPr="00D33108">
                <w:rPr>
                  <w:rFonts w:ascii="Times New Roman" w:eastAsia="Times New Roman" w:hAnsi="Times New Roman" w:cs="Times New Roman"/>
                  <w:color w:val="2F825C"/>
                  <w:sz w:val="24"/>
                  <w:szCs w:val="24"/>
                  <w:u w:val="single"/>
                  <w:lang w:eastAsia="pt-BR"/>
                </w:rPr>
                <w:t>Inteiro</w:t>
              </w:r>
              <w:proofErr w:type="spellEnd"/>
              <w:r w:rsidRPr="00D33108">
                <w:rPr>
                  <w:rFonts w:ascii="Times New Roman" w:eastAsia="Times New Roman" w:hAnsi="Times New Roman" w:cs="Times New Roman"/>
                  <w:color w:val="2F825C"/>
                  <w:sz w:val="24"/>
                  <w:szCs w:val="24"/>
                  <w:u w:val="single"/>
                  <w:lang w:eastAsia="pt-BR"/>
                </w:rPr>
                <w:t xml:space="preserve"> teor</w:t>
              </w:r>
            </w:hyperlink>
          </w:p>
        </w:tc>
      </w:tr>
    </w:tbl>
    <w:p w:rsidR="00D33108" w:rsidRPr="00D33108" w:rsidRDefault="00D33108" w:rsidP="00D33108">
      <w:pPr>
        <w:spacing w:before="150" w:after="150" w:line="240" w:lineRule="auto"/>
        <w:outlineLvl w:val="3"/>
        <w:rPr>
          <w:rFonts w:ascii="inherit" w:eastAsia="Times New Roman" w:hAnsi="inherit" w:cs="Arial"/>
          <w:color w:val="222222"/>
          <w:sz w:val="27"/>
          <w:szCs w:val="27"/>
          <w:lang w:eastAsia="pt-BR"/>
        </w:rPr>
      </w:pPr>
      <w:r w:rsidRPr="00D33108">
        <w:rPr>
          <w:rFonts w:ascii="inherit" w:eastAsia="Times New Roman" w:hAnsi="inherit" w:cs="Arial"/>
          <w:color w:val="222222"/>
          <w:sz w:val="27"/>
          <w:szCs w:val="27"/>
          <w:lang w:eastAsia="pt-BR"/>
        </w:rPr>
        <w:t>Comissão de Se</w:t>
      </w:r>
      <w:r>
        <w:rPr>
          <w:rFonts w:ascii="inherit" w:eastAsia="Times New Roman" w:hAnsi="inherit" w:cs="Arial"/>
          <w:color w:val="222222"/>
          <w:sz w:val="27"/>
          <w:szCs w:val="27"/>
          <w:lang w:eastAsia="pt-BR"/>
        </w:rPr>
        <w:t>guridade Social e Família (CSSF</w:t>
      </w:r>
      <w:r w:rsidRPr="00D33108">
        <w:rPr>
          <w:rFonts w:ascii="inherit" w:eastAsia="Times New Roman" w:hAnsi="inherit" w:cs="Arial"/>
          <w:color w:val="222222"/>
          <w:sz w:val="27"/>
          <w:szCs w:val="27"/>
          <w:lang w:eastAsia="pt-BR"/>
        </w:rPr>
        <w:t>)</w:t>
      </w:r>
    </w:p>
    <w:tbl>
      <w:tblPr>
        <w:tblW w:w="5928" w:type="pct"/>
        <w:tblInd w:w="-43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Emendas apresentadas"/>
      </w:tblPr>
      <w:tblGrid>
        <w:gridCol w:w="1930"/>
        <w:gridCol w:w="1921"/>
        <w:gridCol w:w="1547"/>
        <w:gridCol w:w="1321"/>
        <w:gridCol w:w="3351"/>
      </w:tblGrid>
      <w:tr w:rsidR="00D33108" w:rsidRPr="00D33108" w:rsidTr="00D33108"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825C"/>
                <w:sz w:val="24"/>
                <w:szCs w:val="24"/>
                <w:u w:val="single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color w:val="2F825C"/>
                <w:sz w:val="24"/>
                <w:szCs w:val="24"/>
                <w:u w:val="single"/>
                <w:lang w:eastAsia="pt-BR"/>
              </w:rPr>
              <w:t>Pareceres, Substitutivos e Votos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825C"/>
                <w:sz w:val="24"/>
                <w:szCs w:val="24"/>
                <w:u w:val="single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color w:val="2F825C"/>
                <w:sz w:val="24"/>
                <w:szCs w:val="24"/>
                <w:u w:val="single"/>
                <w:lang w:eastAsia="pt-BR"/>
              </w:rPr>
              <w:t xml:space="preserve">Tipo de </w:t>
            </w:r>
            <w:proofErr w:type="spellStart"/>
            <w:r w:rsidRPr="00D33108">
              <w:rPr>
                <w:rFonts w:ascii="Times New Roman" w:eastAsia="Times New Roman" w:hAnsi="Times New Roman" w:cs="Times New Roman"/>
                <w:color w:val="2F825C"/>
                <w:sz w:val="24"/>
                <w:szCs w:val="24"/>
                <w:u w:val="single"/>
                <w:lang w:eastAsia="pt-BR"/>
              </w:rPr>
              <w:t>Proposicao</w:t>
            </w:r>
            <w:proofErr w:type="spellEnd"/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825C"/>
                <w:sz w:val="24"/>
                <w:szCs w:val="24"/>
                <w:u w:val="single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color w:val="2F825C"/>
                <w:sz w:val="24"/>
                <w:szCs w:val="24"/>
                <w:u w:val="single"/>
                <w:lang w:eastAsia="pt-BR"/>
              </w:rPr>
              <w:t>Data de Apresentação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825C"/>
                <w:sz w:val="24"/>
                <w:szCs w:val="24"/>
                <w:u w:val="single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color w:val="2F825C"/>
                <w:sz w:val="24"/>
                <w:szCs w:val="24"/>
                <w:u w:val="single"/>
                <w:lang w:eastAsia="pt-BR"/>
              </w:rPr>
              <w:t>Autor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825C"/>
                <w:sz w:val="24"/>
                <w:szCs w:val="24"/>
                <w:u w:val="single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color w:val="2F825C"/>
                <w:sz w:val="24"/>
                <w:szCs w:val="24"/>
                <w:u w:val="single"/>
                <w:lang w:eastAsia="pt-BR"/>
              </w:rPr>
              <w:t>Descrição</w:t>
            </w:r>
          </w:p>
        </w:tc>
      </w:tr>
      <w:tr w:rsidR="00D33108" w:rsidRPr="00D33108" w:rsidTr="00D33108"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825C"/>
                <w:sz w:val="24"/>
                <w:szCs w:val="24"/>
                <w:u w:val="single"/>
                <w:lang w:eastAsia="pt-BR"/>
              </w:rPr>
            </w:pPr>
            <w:hyperlink r:id="rId25" w:history="1">
              <w:r w:rsidRPr="00D33108">
                <w:rPr>
                  <w:rFonts w:ascii="Times New Roman" w:eastAsia="Times New Roman" w:hAnsi="Times New Roman" w:cs="Times New Roman"/>
                  <w:color w:val="2F825C"/>
                  <w:sz w:val="24"/>
                  <w:szCs w:val="24"/>
                  <w:u w:val="single"/>
                  <w:lang w:eastAsia="pt-BR"/>
                </w:rPr>
                <w:t>PRL 1 CSSF =&gt; PL 4559/2004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825C"/>
                <w:sz w:val="24"/>
                <w:szCs w:val="24"/>
                <w:u w:val="single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color w:val="2F825C"/>
                <w:sz w:val="24"/>
                <w:szCs w:val="24"/>
                <w:u w:val="single"/>
                <w:lang w:eastAsia="pt-BR"/>
              </w:rPr>
              <w:t>Parecer do Relator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825C"/>
                <w:sz w:val="24"/>
                <w:szCs w:val="24"/>
                <w:u w:val="single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color w:val="2F825C"/>
                <w:sz w:val="24"/>
                <w:szCs w:val="24"/>
                <w:u w:val="single"/>
                <w:lang w:eastAsia="pt-BR"/>
              </w:rPr>
              <w:t>23/08/2005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825C"/>
                <w:sz w:val="24"/>
                <w:szCs w:val="24"/>
                <w:u w:val="single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color w:val="2F825C"/>
                <w:sz w:val="24"/>
                <w:szCs w:val="24"/>
                <w:u w:val="single"/>
                <w:lang w:eastAsia="pt-BR"/>
              </w:rPr>
              <w:t>Jandira Feghali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825C"/>
                <w:sz w:val="24"/>
                <w:szCs w:val="24"/>
                <w:u w:val="single"/>
                <w:lang w:eastAsia="pt-BR"/>
              </w:rPr>
            </w:pPr>
            <w:proofErr w:type="spellStart"/>
            <w:r w:rsidRPr="00D33108">
              <w:rPr>
                <w:rFonts w:ascii="Times New Roman" w:eastAsia="Times New Roman" w:hAnsi="Times New Roman" w:cs="Times New Roman"/>
                <w:color w:val="2F825C"/>
                <w:sz w:val="24"/>
                <w:szCs w:val="24"/>
                <w:u w:val="single"/>
                <w:lang w:eastAsia="pt-BR"/>
              </w:rPr>
              <w:t>Parecer</w:t>
            </w:r>
            <w:proofErr w:type="spellEnd"/>
            <w:r w:rsidRPr="00D33108">
              <w:rPr>
                <w:rFonts w:ascii="Times New Roman" w:eastAsia="Times New Roman" w:hAnsi="Times New Roman" w:cs="Times New Roman"/>
                <w:color w:val="2F825C"/>
                <w:sz w:val="24"/>
                <w:szCs w:val="24"/>
                <w:u w:val="single"/>
                <w:lang w:eastAsia="pt-BR"/>
              </w:rPr>
              <w:t xml:space="preserve"> da Relatora, Dep. Jandira Feghali (PCdoB-RJ), pela aprovação deste, com substitutivo, e pela rejeição do PL 4958/2005, e do PL 5335/2005, apensados. </w:t>
            </w:r>
            <w:hyperlink r:id="rId26" w:tooltip="Clique para obter o inteiro teor" w:history="1">
              <w:r w:rsidRPr="00D33108">
                <w:rPr>
                  <w:rFonts w:ascii="Times New Roman" w:eastAsia="Times New Roman" w:hAnsi="Times New Roman" w:cs="Times New Roman"/>
                  <w:color w:val="2F825C"/>
                  <w:sz w:val="24"/>
                  <w:szCs w:val="24"/>
                  <w:u w:val="single"/>
                  <w:lang w:eastAsia="pt-BR"/>
                </w:rPr>
                <w:t>Inteiro teor</w:t>
              </w:r>
            </w:hyperlink>
          </w:p>
        </w:tc>
      </w:tr>
      <w:tr w:rsidR="00D33108" w:rsidRPr="00D33108" w:rsidTr="00D33108"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825C"/>
                <w:sz w:val="24"/>
                <w:szCs w:val="24"/>
                <w:u w:val="single"/>
                <w:lang w:eastAsia="pt-BR"/>
              </w:rPr>
            </w:pPr>
            <w:hyperlink r:id="rId27" w:history="1">
              <w:r w:rsidRPr="00D33108">
                <w:rPr>
                  <w:rFonts w:ascii="Times New Roman" w:eastAsia="Times New Roman" w:hAnsi="Times New Roman" w:cs="Times New Roman"/>
                  <w:color w:val="2F825C"/>
                  <w:sz w:val="24"/>
                  <w:szCs w:val="24"/>
                  <w:u w:val="single"/>
                  <w:lang w:eastAsia="pt-BR"/>
                </w:rPr>
                <w:t>SBT 1 CSSF =&gt; PL 4559/2004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825C"/>
                <w:sz w:val="24"/>
                <w:szCs w:val="24"/>
                <w:u w:val="single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color w:val="2F825C"/>
                <w:sz w:val="24"/>
                <w:szCs w:val="24"/>
                <w:u w:val="single"/>
                <w:lang w:eastAsia="pt-BR"/>
              </w:rPr>
              <w:t>Substitutivo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825C"/>
                <w:sz w:val="24"/>
                <w:szCs w:val="24"/>
                <w:u w:val="single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color w:val="2F825C"/>
                <w:sz w:val="24"/>
                <w:szCs w:val="24"/>
                <w:u w:val="single"/>
                <w:lang w:eastAsia="pt-BR"/>
              </w:rPr>
              <w:t>23/08/2005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825C"/>
                <w:sz w:val="24"/>
                <w:szCs w:val="24"/>
                <w:u w:val="single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color w:val="2F825C"/>
                <w:sz w:val="24"/>
                <w:szCs w:val="24"/>
                <w:u w:val="single"/>
                <w:lang w:eastAsia="pt-BR"/>
              </w:rPr>
              <w:t>Jandira Feghali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825C"/>
                <w:sz w:val="24"/>
                <w:szCs w:val="24"/>
                <w:u w:val="single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color w:val="2F825C"/>
                <w:sz w:val="24"/>
                <w:szCs w:val="24"/>
                <w:u w:val="single"/>
                <w:lang w:eastAsia="pt-BR"/>
              </w:rPr>
              <w:t>Cria mecanismos para coibir a violência doméstica e familiar contra a mulher, nos termos do § 8o do art. 226 da Constituição Federal, da Convenção para a Eliminação de Todas as formas de Discriminação contra as Mulheres e da Convenção de Belém do Pará, dispõe sobre a criação e funcionamento dos Juizados de Violência Doméstica e Familiar contra a Mulher e dá outras providências. </w:t>
            </w:r>
            <w:hyperlink r:id="rId28" w:tooltip="Clique para obter o inteiro teor" w:history="1">
              <w:r w:rsidRPr="00D33108">
                <w:rPr>
                  <w:rFonts w:ascii="Times New Roman" w:eastAsia="Times New Roman" w:hAnsi="Times New Roman" w:cs="Times New Roman"/>
                  <w:color w:val="2F825C"/>
                  <w:sz w:val="24"/>
                  <w:szCs w:val="24"/>
                  <w:u w:val="single"/>
                  <w:lang w:eastAsia="pt-BR"/>
                </w:rPr>
                <w:t>Inteiro teor</w:t>
              </w:r>
            </w:hyperlink>
          </w:p>
        </w:tc>
      </w:tr>
      <w:tr w:rsidR="00D33108" w:rsidRPr="00D33108" w:rsidTr="00D33108"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9" w:history="1">
              <w:r w:rsidRPr="00D33108">
                <w:rPr>
                  <w:rFonts w:ascii="Times New Roman" w:eastAsia="Times New Roman" w:hAnsi="Times New Roman" w:cs="Times New Roman"/>
                  <w:color w:val="2F825C"/>
                  <w:sz w:val="24"/>
                  <w:szCs w:val="24"/>
                  <w:u w:val="single"/>
                  <w:lang w:eastAsia="pt-BR"/>
                </w:rPr>
                <w:t>PAR 1 CSSF =&gt; PL 4559/2004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Parecer</w:t>
            </w:r>
            <w:proofErr w:type="spellEnd"/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Comissão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24/08/2005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Comissão de </w:t>
            </w:r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Seguridade Social e Família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Aprovado por Unanimidade o Parecer. </w:t>
            </w:r>
            <w:proofErr w:type="spellStart"/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Parecer</w:t>
            </w:r>
            <w:proofErr w:type="spellEnd"/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Relatora, </w:t>
            </w:r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Dep. Jandira Feghali (PCdoB-RJ), pela aprovação deste, com substitutivo, e pela rejeição do PL 4958/2005, e do PL 5335/2005, apensados. </w:t>
            </w:r>
            <w:hyperlink r:id="rId30" w:tooltip="Clique para obter o inteiro teor" w:history="1">
              <w:r w:rsidRPr="00D33108">
                <w:rPr>
                  <w:rFonts w:ascii="Times New Roman" w:eastAsia="Times New Roman" w:hAnsi="Times New Roman" w:cs="Times New Roman"/>
                  <w:color w:val="2F825C"/>
                  <w:sz w:val="24"/>
                  <w:szCs w:val="24"/>
                  <w:u w:val="single"/>
                  <w:lang w:eastAsia="pt-BR"/>
                </w:rPr>
                <w:t>Inteiro teor</w:t>
              </w:r>
            </w:hyperlink>
          </w:p>
        </w:tc>
      </w:tr>
      <w:tr w:rsidR="00D33108" w:rsidRPr="00D33108" w:rsidTr="00D33108"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1" w:history="1">
              <w:r w:rsidRPr="00D33108">
                <w:rPr>
                  <w:rFonts w:ascii="Times New Roman" w:eastAsia="Times New Roman" w:hAnsi="Times New Roman" w:cs="Times New Roman"/>
                  <w:color w:val="2F825C"/>
                  <w:sz w:val="24"/>
                  <w:szCs w:val="24"/>
                  <w:u w:val="single"/>
                  <w:lang w:eastAsia="pt-BR"/>
                </w:rPr>
                <w:t>CVO 1 CSSF =&gt; PL 4559/2004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Complementação de Voto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24/08/2005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Jandira Feghali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Parecer com Complementação de Voto, Dep. Jandira Feghali (PCdoB-RJ), pela aprovação deste, com substitutivo modificado e pela rejeição do PL 4958/2005, e do PL 5335/2005, apensados </w:t>
            </w:r>
            <w:hyperlink r:id="rId32" w:tooltip="Clique para obter o inteiro teor" w:history="1">
              <w:r w:rsidRPr="00D33108">
                <w:rPr>
                  <w:rFonts w:ascii="Times New Roman" w:eastAsia="Times New Roman" w:hAnsi="Times New Roman" w:cs="Times New Roman"/>
                  <w:color w:val="2F825C"/>
                  <w:sz w:val="24"/>
                  <w:szCs w:val="24"/>
                  <w:u w:val="single"/>
                  <w:lang w:eastAsia="pt-BR"/>
                </w:rPr>
                <w:t>Inteiro teor</w:t>
              </w:r>
            </w:hyperlink>
          </w:p>
        </w:tc>
      </w:tr>
      <w:tr w:rsidR="00D33108" w:rsidRPr="00D33108" w:rsidTr="00D33108"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3" w:history="1">
              <w:r w:rsidRPr="00D33108">
                <w:rPr>
                  <w:rFonts w:ascii="Times New Roman" w:eastAsia="Times New Roman" w:hAnsi="Times New Roman" w:cs="Times New Roman"/>
                  <w:color w:val="2F825C"/>
                  <w:sz w:val="24"/>
                  <w:szCs w:val="24"/>
                  <w:u w:val="single"/>
                  <w:lang w:eastAsia="pt-BR"/>
                </w:rPr>
                <w:t>SBT 2 CSSF =&gt; PL 4559/2004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Substitutivo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24/08/2005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Jandira Feghali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Cria mecanismos para coibir a violência doméstica e familiar contra a mulher, nos termos do § 8º do art. 226 da Constituição Federal, da Convenção para a Eliminação de Todas as formas de Discriminação contra as Mulheres e da Convenção de Belém do Pará, dispõe sobre a criação e funcionamento dos Juizados de Violência Doméstica e Familiar contra a Mulher e dá outras providências. </w:t>
            </w:r>
            <w:hyperlink r:id="rId34" w:tooltip="Clique para obter o inteiro teor" w:history="1">
              <w:r w:rsidRPr="00D33108">
                <w:rPr>
                  <w:rFonts w:ascii="Times New Roman" w:eastAsia="Times New Roman" w:hAnsi="Times New Roman" w:cs="Times New Roman"/>
                  <w:color w:val="2F825C"/>
                  <w:sz w:val="24"/>
                  <w:szCs w:val="24"/>
                  <w:u w:val="single"/>
                  <w:lang w:eastAsia="pt-BR"/>
                </w:rPr>
                <w:t>Inteiro teor</w:t>
              </w:r>
            </w:hyperlink>
          </w:p>
        </w:tc>
      </w:tr>
      <w:tr w:rsidR="00D33108" w:rsidRPr="00D33108" w:rsidTr="00D33108"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5" w:history="1">
              <w:r w:rsidRPr="00D33108">
                <w:rPr>
                  <w:rFonts w:ascii="Times New Roman" w:eastAsia="Times New Roman" w:hAnsi="Times New Roman" w:cs="Times New Roman"/>
                  <w:color w:val="2F825C"/>
                  <w:sz w:val="24"/>
                  <w:szCs w:val="24"/>
                  <w:u w:val="single"/>
                  <w:lang w:eastAsia="pt-BR"/>
                </w:rPr>
                <w:t>PEP 1 CSSF =&gt; PL 4559/2004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Parecer às Emendas de </w:t>
            </w:r>
            <w:proofErr w:type="spellStart"/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Plenario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22/03/2006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Jandira Feghali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Parecer às Emendas de Plenário de </w:t>
            </w:r>
            <w:proofErr w:type="spellStart"/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nºs</w:t>
            </w:r>
            <w:proofErr w:type="spellEnd"/>
            <w:r w:rsidRPr="00D331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 e 3 pela Relatora, Dep. Jandira Feghali (PCdoB-RJ), que conclui pela aprovação. </w:t>
            </w:r>
            <w:hyperlink r:id="rId36" w:tooltip="Clique para obter o inteiro teor" w:history="1">
              <w:r w:rsidRPr="00D33108">
                <w:rPr>
                  <w:rFonts w:ascii="Times New Roman" w:eastAsia="Times New Roman" w:hAnsi="Times New Roman" w:cs="Times New Roman"/>
                  <w:color w:val="2F825C"/>
                  <w:sz w:val="24"/>
                  <w:szCs w:val="24"/>
                  <w:u w:val="single"/>
                  <w:lang w:eastAsia="pt-BR"/>
                </w:rPr>
                <w:t>Inteiro teor</w:t>
              </w:r>
            </w:hyperlink>
          </w:p>
        </w:tc>
      </w:tr>
    </w:tbl>
    <w:p w:rsidR="00D33108" w:rsidRPr="00D33108" w:rsidRDefault="00D33108" w:rsidP="00D33108">
      <w:pPr>
        <w:spacing w:before="150" w:after="150" w:line="240" w:lineRule="auto"/>
        <w:outlineLvl w:val="3"/>
        <w:rPr>
          <w:rFonts w:ascii="inherit" w:eastAsia="Times New Roman" w:hAnsi="inherit" w:cs="Arial"/>
          <w:color w:val="222222"/>
          <w:sz w:val="27"/>
          <w:szCs w:val="27"/>
          <w:lang w:eastAsia="pt-BR"/>
        </w:rPr>
      </w:pPr>
      <w:r w:rsidRPr="00D33108">
        <w:rPr>
          <w:rFonts w:ascii="inherit" w:eastAsia="Times New Roman" w:hAnsi="inherit" w:cs="Arial"/>
          <w:color w:val="222222"/>
          <w:sz w:val="27"/>
          <w:szCs w:val="27"/>
          <w:lang w:eastAsia="pt-BR"/>
        </w:rPr>
        <w:t>PLENÁRIO (PLEN)</w:t>
      </w:r>
    </w:p>
    <w:tbl>
      <w:tblPr>
        <w:tblW w:w="5928" w:type="pct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Emendas apresentadas"/>
      </w:tblPr>
      <w:tblGrid>
        <w:gridCol w:w="1929"/>
        <w:gridCol w:w="1309"/>
        <w:gridCol w:w="1549"/>
        <w:gridCol w:w="1227"/>
        <w:gridCol w:w="4056"/>
      </w:tblGrid>
      <w:tr w:rsidR="00D33108" w:rsidRPr="00D33108" w:rsidTr="00D33108">
        <w:tc>
          <w:tcPr>
            <w:tcW w:w="9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825C"/>
                <w:sz w:val="24"/>
                <w:szCs w:val="24"/>
                <w:u w:val="single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color w:val="2F825C"/>
                <w:sz w:val="24"/>
                <w:szCs w:val="24"/>
                <w:u w:val="single"/>
                <w:lang w:eastAsia="pt-BR"/>
              </w:rPr>
              <w:t>Pareceres, Substitutivos e Votos</w:t>
            </w:r>
          </w:p>
        </w:tc>
        <w:tc>
          <w:tcPr>
            <w:tcW w:w="65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825C"/>
                <w:sz w:val="24"/>
                <w:szCs w:val="24"/>
                <w:u w:val="single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color w:val="2F825C"/>
                <w:sz w:val="24"/>
                <w:szCs w:val="24"/>
                <w:u w:val="single"/>
                <w:lang w:eastAsia="pt-BR"/>
              </w:rPr>
              <w:t xml:space="preserve">Tipo de </w:t>
            </w:r>
            <w:proofErr w:type="spellStart"/>
            <w:r w:rsidRPr="00D33108">
              <w:rPr>
                <w:rFonts w:ascii="Times New Roman" w:eastAsia="Times New Roman" w:hAnsi="Times New Roman" w:cs="Times New Roman"/>
                <w:color w:val="2F825C"/>
                <w:sz w:val="24"/>
                <w:szCs w:val="24"/>
                <w:u w:val="single"/>
                <w:lang w:eastAsia="pt-BR"/>
              </w:rPr>
              <w:t>Proposicao</w:t>
            </w:r>
            <w:proofErr w:type="spellEnd"/>
          </w:p>
        </w:tc>
        <w:tc>
          <w:tcPr>
            <w:tcW w:w="76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825C"/>
                <w:sz w:val="24"/>
                <w:szCs w:val="24"/>
                <w:u w:val="single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color w:val="2F825C"/>
                <w:sz w:val="24"/>
                <w:szCs w:val="24"/>
                <w:u w:val="single"/>
                <w:lang w:eastAsia="pt-BR"/>
              </w:rPr>
              <w:t>Data de Apresentação</w:t>
            </w:r>
          </w:p>
        </w:tc>
        <w:tc>
          <w:tcPr>
            <w:tcW w:w="60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825C"/>
                <w:sz w:val="24"/>
                <w:szCs w:val="24"/>
                <w:u w:val="single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color w:val="2F825C"/>
                <w:sz w:val="24"/>
                <w:szCs w:val="24"/>
                <w:u w:val="single"/>
                <w:lang w:eastAsia="pt-BR"/>
              </w:rPr>
              <w:t>Autor</w:t>
            </w:r>
          </w:p>
        </w:tc>
        <w:tc>
          <w:tcPr>
            <w:tcW w:w="201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825C"/>
                <w:sz w:val="24"/>
                <w:szCs w:val="24"/>
                <w:u w:val="single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color w:val="2F825C"/>
                <w:sz w:val="24"/>
                <w:szCs w:val="24"/>
                <w:u w:val="single"/>
                <w:lang w:eastAsia="pt-BR"/>
              </w:rPr>
              <w:t>Descrição</w:t>
            </w:r>
          </w:p>
        </w:tc>
      </w:tr>
      <w:tr w:rsidR="00D33108" w:rsidRPr="00D33108" w:rsidTr="00D33108">
        <w:tc>
          <w:tcPr>
            <w:tcW w:w="9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825C"/>
                <w:sz w:val="24"/>
                <w:szCs w:val="24"/>
                <w:u w:val="single"/>
                <w:lang w:eastAsia="pt-BR"/>
              </w:rPr>
            </w:pPr>
            <w:hyperlink r:id="rId37" w:history="1">
              <w:r w:rsidRPr="00D33108">
                <w:rPr>
                  <w:rFonts w:ascii="Times New Roman" w:eastAsia="Times New Roman" w:hAnsi="Times New Roman" w:cs="Times New Roman"/>
                  <w:color w:val="2F825C"/>
                  <w:sz w:val="24"/>
                  <w:szCs w:val="24"/>
                  <w:u w:val="single"/>
                  <w:lang w:eastAsia="pt-BR"/>
                </w:rPr>
                <w:t>RDF 1 =&gt; PL 4559/2004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825C"/>
                <w:sz w:val="24"/>
                <w:szCs w:val="24"/>
                <w:u w:val="single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color w:val="2F825C"/>
                <w:sz w:val="24"/>
                <w:szCs w:val="24"/>
                <w:u w:val="single"/>
                <w:lang w:eastAsia="pt-BR"/>
              </w:rPr>
              <w:t>Redação Final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825C"/>
                <w:sz w:val="24"/>
                <w:szCs w:val="24"/>
                <w:u w:val="single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color w:val="2F825C"/>
                <w:sz w:val="24"/>
                <w:szCs w:val="24"/>
                <w:u w:val="single"/>
                <w:lang w:eastAsia="pt-BR"/>
              </w:rPr>
              <w:t>22/03/2006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D33108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825C"/>
                <w:sz w:val="24"/>
                <w:szCs w:val="24"/>
                <w:u w:val="single"/>
                <w:lang w:eastAsia="pt-BR"/>
              </w:rPr>
            </w:pPr>
            <w:proofErr w:type="spellStart"/>
            <w:r w:rsidRPr="00D33108">
              <w:rPr>
                <w:rFonts w:ascii="Times New Roman" w:eastAsia="Times New Roman" w:hAnsi="Times New Roman" w:cs="Times New Roman"/>
                <w:color w:val="2F825C"/>
                <w:sz w:val="24"/>
                <w:szCs w:val="24"/>
                <w:u w:val="single"/>
                <w:lang w:eastAsia="pt-BR"/>
              </w:rPr>
              <w:t>Antonio</w:t>
            </w:r>
            <w:proofErr w:type="spellEnd"/>
            <w:r w:rsidRPr="00D33108">
              <w:rPr>
                <w:rFonts w:ascii="Times New Roman" w:eastAsia="Times New Roman" w:hAnsi="Times New Roman" w:cs="Times New Roman"/>
                <w:color w:val="2F825C"/>
                <w:sz w:val="24"/>
                <w:szCs w:val="24"/>
                <w:u w:val="single"/>
                <w:lang w:eastAsia="pt-BR"/>
              </w:rPr>
              <w:t xml:space="preserve"> Carlos Biscaia</w:t>
            </w:r>
          </w:p>
        </w:tc>
        <w:tc>
          <w:tcPr>
            <w:tcW w:w="201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3108" w:rsidRPr="00D33108" w:rsidRDefault="00B27E4E" w:rsidP="00D3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825C"/>
                <w:sz w:val="24"/>
                <w:szCs w:val="24"/>
                <w:u w:val="single"/>
                <w:lang w:eastAsia="pt-BR"/>
              </w:rPr>
            </w:pPr>
            <w:r w:rsidRPr="00D33108">
              <w:rPr>
                <w:rFonts w:ascii="Times New Roman" w:eastAsia="Times New Roman" w:hAnsi="Times New Roman" w:cs="Times New Roman"/>
                <w:color w:val="2F825C"/>
                <w:sz w:val="24"/>
                <w:szCs w:val="24"/>
                <w:u w:val="single"/>
                <w:lang w:eastAsia="pt-BR"/>
              </w:rPr>
              <w:t>Redação</w:t>
            </w:r>
            <w:bookmarkStart w:id="1" w:name="_GoBack"/>
            <w:bookmarkEnd w:id="1"/>
            <w:r w:rsidR="00D33108" w:rsidRPr="00D33108">
              <w:rPr>
                <w:rFonts w:ascii="Times New Roman" w:eastAsia="Times New Roman" w:hAnsi="Times New Roman" w:cs="Times New Roman"/>
                <w:color w:val="2F825C"/>
                <w:sz w:val="24"/>
                <w:szCs w:val="24"/>
                <w:u w:val="single"/>
                <w:lang w:eastAsia="pt-BR"/>
              </w:rPr>
              <w:t xml:space="preserve"> Final </w:t>
            </w:r>
            <w:hyperlink r:id="rId38" w:tooltip="Clique para obter o inteiro teor" w:history="1">
              <w:r w:rsidR="00D33108" w:rsidRPr="00D33108">
                <w:rPr>
                  <w:rFonts w:ascii="Times New Roman" w:eastAsia="Times New Roman" w:hAnsi="Times New Roman" w:cs="Times New Roman"/>
                  <w:color w:val="2F825C"/>
                  <w:sz w:val="24"/>
                  <w:szCs w:val="24"/>
                  <w:u w:val="single"/>
                  <w:lang w:eastAsia="pt-BR"/>
                </w:rPr>
                <w:t>Inteiro teor</w:t>
              </w:r>
            </w:hyperlink>
          </w:p>
        </w:tc>
      </w:tr>
    </w:tbl>
    <w:p w:rsidR="00D33108" w:rsidRPr="00D33108" w:rsidRDefault="00D33108" w:rsidP="00D33108">
      <w:pPr>
        <w:spacing w:after="300" w:line="240" w:lineRule="auto"/>
        <w:rPr>
          <w:rFonts w:ascii="Times New Roman" w:eastAsia="Times New Roman" w:hAnsi="Times New Roman" w:cs="Times New Roman"/>
          <w:color w:val="2F825C"/>
          <w:sz w:val="24"/>
          <w:szCs w:val="24"/>
          <w:u w:val="single"/>
          <w:lang w:eastAsia="pt-BR"/>
        </w:rPr>
      </w:pPr>
    </w:p>
    <w:sectPr w:rsidR="00D33108" w:rsidRPr="00D331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08"/>
    <w:rsid w:val="00056B64"/>
    <w:rsid w:val="00B27E4E"/>
    <w:rsid w:val="00D3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0B9B1-56D2-4C79-8F70-4B08A25B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331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D331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D331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3310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3310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D3310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33108"/>
    <w:rPr>
      <w:color w:val="0000FF"/>
      <w:u w:val="single"/>
    </w:rPr>
  </w:style>
  <w:style w:type="character" w:customStyle="1" w:styleId="ident">
    <w:name w:val="ident"/>
    <w:basedOn w:val="Fontepargpadro"/>
    <w:rsid w:val="00D33108"/>
  </w:style>
  <w:style w:type="character" w:customStyle="1" w:styleId="tipoinfo">
    <w:name w:val="tipoinfo"/>
    <w:basedOn w:val="Fontepargpadro"/>
    <w:rsid w:val="00D33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6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40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0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8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24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2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1710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7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7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1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65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39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37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50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97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.gov.br/proposicoesWeb/prop_mostrarintegra?codteor=361747&amp;filename=VTS+1+CCJC+%3D%3E+PL+4559/2004" TargetMode="External"/><Relationship Id="rId13" Type="http://schemas.openxmlformats.org/officeDocument/2006/relationships/hyperlink" Target="http://www.camara.gov.br/proposicoesWeb/fichadetramitacao?idProposicao=309940" TargetMode="External"/><Relationship Id="rId18" Type="http://schemas.openxmlformats.org/officeDocument/2006/relationships/hyperlink" Target="http://www.camara.gov.br/proposicoesWeb/prop_mostrarintegra?codteor=382994&amp;filename=PEP+1+CCJC+%3D%3E+PL+4559/2004" TargetMode="External"/><Relationship Id="rId26" Type="http://schemas.openxmlformats.org/officeDocument/2006/relationships/hyperlink" Target="http://www.camara.gov.br/proposicoesWeb/prop_mostrarintegra?codteor=334626&amp;filename=PRL+1+CSSF+%3D%3E+PL+4559/2004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camara.gov.br/proposicoesWeb/fichadetramitacao?idProposicao=307135" TargetMode="External"/><Relationship Id="rId34" Type="http://schemas.openxmlformats.org/officeDocument/2006/relationships/hyperlink" Target="http://www.camara.gov.br/proposicoesWeb/prop_mostrarintegra?codteor=335917&amp;filename=SBT+2+CSSF+%3D%3E+PL+4559/2004" TargetMode="External"/><Relationship Id="rId7" Type="http://schemas.openxmlformats.org/officeDocument/2006/relationships/hyperlink" Target="http://www.camara.gov.br/proposicoesWeb/fichadetramitacao?idProposicao=308676" TargetMode="External"/><Relationship Id="rId12" Type="http://schemas.openxmlformats.org/officeDocument/2006/relationships/hyperlink" Target="http://www.camara.gov.br/proposicoesWeb/prop_mostrarintegra?codteor=364369&amp;filename=CVO+1+CCJC+%3D%3E+PL+4559/2004" TargetMode="External"/><Relationship Id="rId17" Type="http://schemas.openxmlformats.org/officeDocument/2006/relationships/hyperlink" Target="http://www.camara.gov.br/proposicoesWeb/fichadetramitacao?idProposicao=318130" TargetMode="External"/><Relationship Id="rId25" Type="http://schemas.openxmlformats.org/officeDocument/2006/relationships/hyperlink" Target="http://www.camara.gov.br/proposicoesWeb/fichadetramitacao?idProposicao=297628" TargetMode="External"/><Relationship Id="rId33" Type="http://schemas.openxmlformats.org/officeDocument/2006/relationships/hyperlink" Target="http://www.camara.gov.br/proposicoesWeb/fichadetramitacao?idProposicao=298074" TargetMode="External"/><Relationship Id="rId38" Type="http://schemas.openxmlformats.org/officeDocument/2006/relationships/hyperlink" Target="http://www.camara.gov.br/proposicoesWeb/prop_mostrarintegra?codteor=385175&amp;filename=RDF+1+%3D%3E+PL+4559/20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mara.gov.br/proposicoesWeb/prop_mostrarintegra?codteor=364750&amp;filename=SBT+2+CCJC+%3D%3E+PL+4559/2004" TargetMode="External"/><Relationship Id="rId20" Type="http://schemas.openxmlformats.org/officeDocument/2006/relationships/hyperlink" Target="http://www.camara.gov.br/proposicoesWeb/prop_mostrarintegra?codteor=355109&amp;filename=PRL+1+CFT+%3D%3E+PL+4559/2004" TargetMode="External"/><Relationship Id="rId29" Type="http://schemas.openxmlformats.org/officeDocument/2006/relationships/hyperlink" Target="http://www.camara.gov.br/proposicoesWeb/fichadetramitacao?idProposicao=29785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mara.gov.br/proposicoesWeb/prop_mostrarintegra?codteor=360819&amp;filename=SBT+1+CCJC+%3D%3E+PL+4559/2004" TargetMode="External"/><Relationship Id="rId11" Type="http://schemas.openxmlformats.org/officeDocument/2006/relationships/hyperlink" Target="http://www.camara.gov.br/proposicoesWeb/fichadetramitacao?idProposicao=309932" TargetMode="External"/><Relationship Id="rId24" Type="http://schemas.openxmlformats.org/officeDocument/2006/relationships/hyperlink" Target="http://www.camara.gov.br/proposicoesWeb/prop_mostrarintegra?codteor=382995&amp;filename=PEP+1+CFT+%3D%3E+PL+4559/2004" TargetMode="External"/><Relationship Id="rId32" Type="http://schemas.openxmlformats.org/officeDocument/2006/relationships/hyperlink" Target="http://www.camara.gov.br/proposicoesWeb/prop_mostrarintegra?codteor=335447&amp;filename=CVO+1+CSSF+%3D%3E+PL+4559/2004" TargetMode="External"/><Relationship Id="rId37" Type="http://schemas.openxmlformats.org/officeDocument/2006/relationships/hyperlink" Target="http://www.camara.gov.br/proposicoesWeb/fichadetramitacao?idProposicao=319444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camara.gov.br/proposicoesWeb/fichadetramitacao?idProposicao=308399" TargetMode="External"/><Relationship Id="rId15" Type="http://schemas.openxmlformats.org/officeDocument/2006/relationships/hyperlink" Target="http://www.camara.gov.br/proposicoesWeb/fichadetramitacao?idProposicao=309931" TargetMode="External"/><Relationship Id="rId23" Type="http://schemas.openxmlformats.org/officeDocument/2006/relationships/hyperlink" Target="http://www.camara.gov.br/proposicoesWeb/fichadetramitacao?idProposicao=318126" TargetMode="External"/><Relationship Id="rId28" Type="http://schemas.openxmlformats.org/officeDocument/2006/relationships/hyperlink" Target="http://www.camara.gov.br/proposicoesWeb/prop_mostrarintegra?codteor=334626&amp;filename=SBT+1+CSSF+%3D%3E+PL+4559/2004" TargetMode="External"/><Relationship Id="rId36" Type="http://schemas.openxmlformats.org/officeDocument/2006/relationships/hyperlink" Target="http://www.camara.gov.br/proposicoesWeb/prop_mostrarintegra?codteor=382996&amp;filename=PEP+1+CSSF+%3D%3E+PL+4559/2004" TargetMode="External"/><Relationship Id="rId10" Type="http://schemas.openxmlformats.org/officeDocument/2006/relationships/hyperlink" Target="http://www.camara.gov.br/proposicoesWeb/prop_mostrarintegra?codteor=362054&amp;filename=PRL+1+CCJC+%3D%3E+PL+4559/2004" TargetMode="External"/><Relationship Id="rId19" Type="http://schemas.openxmlformats.org/officeDocument/2006/relationships/hyperlink" Target="http://www.camara.gov.br/proposicoesWeb/fichadetramitacao?idProposicao=306150" TargetMode="External"/><Relationship Id="rId31" Type="http://schemas.openxmlformats.org/officeDocument/2006/relationships/hyperlink" Target="http://www.camara.gov.br/proposicoesWeb/fichadetramitacao?idProposicao=298066" TargetMode="External"/><Relationship Id="rId4" Type="http://schemas.openxmlformats.org/officeDocument/2006/relationships/hyperlink" Target="http://www.camara.gov.br/proposicoesWeb/prop_pareceres_substitutivos_votos?idProposicao=272058" TargetMode="External"/><Relationship Id="rId9" Type="http://schemas.openxmlformats.org/officeDocument/2006/relationships/hyperlink" Target="http://www.camara.gov.br/proposicoesWeb/fichadetramitacao?idProposicao=308847" TargetMode="External"/><Relationship Id="rId14" Type="http://schemas.openxmlformats.org/officeDocument/2006/relationships/hyperlink" Target="http://www.camara.gov.br/proposicoesWeb/prop_mostrarintegra?codteor=364209&amp;filename=PAR+1+CCJC+%3D%3E+PL+4559/2004" TargetMode="External"/><Relationship Id="rId22" Type="http://schemas.openxmlformats.org/officeDocument/2006/relationships/hyperlink" Target="http://www.camara.gov.br/proposicoesWeb/prop_mostrarintegra?codteor=358134&amp;filename=PAR+1+CFT+%3D%3E+PL+4559/2004" TargetMode="External"/><Relationship Id="rId27" Type="http://schemas.openxmlformats.org/officeDocument/2006/relationships/hyperlink" Target="http://www.camara.gov.br/proposicoesWeb/fichadetramitacao?idProposicao=297626" TargetMode="External"/><Relationship Id="rId30" Type="http://schemas.openxmlformats.org/officeDocument/2006/relationships/hyperlink" Target="http://www.camara.gov.br/proposicoesWeb/prop_mostrarintegra?codteor=335094&amp;filename=PAR+1+CSSF+%3D%3E+PL+4559/2004" TargetMode="External"/><Relationship Id="rId35" Type="http://schemas.openxmlformats.org/officeDocument/2006/relationships/hyperlink" Target="http://www.camara.gov.br/proposicoesWeb/fichadetramitacao?idProposicao=318125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1697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iaris cortes</dc:creator>
  <cp:keywords/>
  <dc:description/>
  <cp:lastModifiedBy>iaris cortes</cp:lastModifiedBy>
  <cp:revision>1</cp:revision>
  <dcterms:created xsi:type="dcterms:W3CDTF">2018-10-16T03:32:00Z</dcterms:created>
  <dcterms:modified xsi:type="dcterms:W3CDTF">2018-10-16T03:44:00Z</dcterms:modified>
</cp:coreProperties>
</file>