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811"/>
      </w:tblGrid>
      <w:tr w:rsidR="00434B45" w:rsidRPr="00434B45" w:rsidTr="00434B45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34B45" w:rsidRPr="00434B45" w:rsidRDefault="00434B45" w:rsidP="00434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34B45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146FD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434B45" w:rsidRPr="00434B45" w:rsidRDefault="00434B45" w:rsidP="00434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34B45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434B45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434B4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434B4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34B45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434B45" w:rsidRPr="00434B45" w:rsidRDefault="00434B45" w:rsidP="00434B4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434B45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13.871, DE 17 DE SETEMBRO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434B45" w:rsidRPr="00434B45" w:rsidTr="00434B45">
        <w:trPr>
          <w:tblCellSpacing w:w="0" w:type="dxa"/>
        </w:trPr>
        <w:tc>
          <w:tcPr>
            <w:tcW w:w="2600" w:type="pct"/>
            <w:vAlign w:val="center"/>
            <w:hideMark/>
          </w:tcPr>
          <w:p w:rsidR="00434B45" w:rsidRPr="00434B45" w:rsidRDefault="00434B45" w:rsidP="00434B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hyperlink r:id="rId5" w:anchor="art1" w:history="1">
              <w:r w:rsidRPr="00434B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(Vigência)</w:t>
              </w:r>
            </w:hyperlink>
          </w:p>
        </w:tc>
        <w:tc>
          <w:tcPr>
            <w:tcW w:w="2400" w:type="pct"/>
            <w:vAlign w:val="center"/>
            <w:hideMark/>
          </w:tcPr>
          <w:p w:rsidR="00434B45" w:rsidRPr="00434B45" w:rsidRDefault="00434B45" w:rsidP="00434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34B45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(Lei Maria da Penha), para dispor sobre a responsabilidade do agressor pelo ressarcimento dos custos relacionados aos serviços de saúde prestados pelo Sistema Único de Saúde (SUS) às vítimas de violência doméstica e familiar e aos dispositivos de segurança por elas utilizados.</w:t>
            </w:r>
          </w:p>
        </w:tc>
      </w:tr>
    </w:tbl>
    <w:p w:rsidR="00434B45" w:rsidRPr="00434B45" w:rsidRDefault="00434B45" w:rsidP="00434B45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 DA REPÚBLICA 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 Congresso Nacional decreta e eu sanciono a seguinte Lei:</w:t>
      </w:r>
    </w:p>
    <w:p w:rsidR="00434B45" w:rsidRPr="00434B45" w:rsidRDefault="00434B45" w:rsidP="00434B45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u"/>
      <w:bookmarkEnd w:id="0"/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único. O art. 9º da </w:t>
      </w:r>
      <w:hyperlink r:id="rId6" w:history="1"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passa a vigorar acrescido dos seguintes §§ 4º, 5º e 6º:</w:t>
      </w:r>
    </w:p>
    <w:p w:rsidR="00434B45" w:rsidRPr="00434B45" w:rsidRDefault="00434B45" w:rsidP="00434B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9</w:t>
      </w:r>
      <w:proofErr w:type="gramStart"/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..................................................................................................................</w:t>
      </w:r>
      <w:proofErr w:type="gramEnd"/>
    </w:p>
    <w:p w:rsidR="00434B45" w:rsidRPr="00434B45" w:rsidRDefault="00434B45" w:rsidP="0043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</w:t>
      </w:r>
    </w:p>
    <w:p w:rsidR="00434B45" w:rsidRPr="00434B45" w:rsidRDefault="00434B45" w:rsidP="0043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9%C2%A74" w:history="1"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4º</w:t>
        </w:r>
      </w:hyperlink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Aquele que, por ação ou omissão, causar lesão, violência física, sexual ou psicológica e dano moral ou patrimonial a mulher fica obrigado a ressarcir todos os danos causados, inclusive ressarcir ao Sistema Único de Saúde (SUS), de acordo com a tabela SUS, os custos relativos aos serviços de saúde prestados para o total tratamento das vítimas em situação de violência doméstica e familiar, recolhidos os recursos assim arrecadados ao Fundo de Saúde do ente federado responsável pelas unidades de saúde que prestarem os serviços.</w:t>
      </w:r>
    </w:p>
    <w:p w:rsidR="00434B45" w:rsidRPr="00434B45" w:rsidRDefault="00434B45" w:rsidP="0043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8" w:anchor="art9%C2%A75" w:history="1"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5</w:t>
        </w:r>
        <w:proofErr w:type="gramStart"/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º</w:t>
        </w:r>
      </w:hyperlink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</w:t>
      </w:r>
      <w:proofErr w:type="gramEnd"/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dispositivos de segurança destinados ao uso em caso de perigo iminente e disponibilizados para o monitoramento das vítimas de violência doméstica ou familiar amparadas por medidas protetivas terão seus custos ressarcidos pelo agressor.</w:t>
      </w:r>
    </w:p>
    <w:p w:rsidR="00434B45" w:rsidRPr="00434B45" w:rsidRDefault="00434B45" w:rsidP="0043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anchor="art9%C2%A76" w:history="1"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6</w:t>
        </w:r>
        <w:proofErr w:type="gramStart"/>
        <w:r w:rsidRPr="00434B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º </w:t>
        </w:r>
      </w:hyperlink>
      <w:r w:rsidRPr="00434B45">
        <w:rPr>
          <w:rFonts w:ascii="Arial" w:eastAsia="Times New Roman" w:hAnsi="Arial" w:cs="Arial"/>
          <w:color w:val="000000"/>
          <w:spacing w:val="12"/>
          <w:sz w:val="20"/>
          <w:szCs w:val="20"/>
          <w:lang w:eastAsia="pt-BR"/>
        </w:rPr>
        <w:t> O</w:t>
      </w:r>
      <w:proofErr w:type="gramEnd"/>
      <w:r w:rsidRPr="00434B45">
        <w:rPr>
          <w:rFonts w:ascii="Arial" w:eastAsia="Times New Roman" w:hAnsi="Arial" w:cs="Arial"/>
          <w:color w:val="000000"/>
          <w:spacing w:val="12"/>
          <w:sz w:val="20"/>
          <w:szCs w:val="20"/>
          <w:lang w:eastAsia="pt-BR"/>
        </w:rPr>
        <w:t> </w:t>
      </w:r>
      <w:r w:rsidRPr="00434B45">
        <w:rPr>
          <w:rFonts w:ascii="Arial" w:eastAsia="Times New Roman" w:hAnsi="Arial" w:cs="Arial"/>
          <w:color w:val="000000"/>
          <w:spacing w:val="8"/>
          <w:sz w:val="20"/>
          <w:szCs w:val="20"/>
          <w:lang w:eastAsia="pt-BR"/>
        </w:rPr>
        <w:t>ressarcimento</w:t>
      </w:r>
      <w:r w:rsidRPr="00434B45">
        <w:rPr>
          <w:rFonts w:ascii="Arial" w:eastAsia="Times New Roman" w:hAnsi="Arial" w:cs="Arial"/>
          <w:color w:val="000000"/>
          <w:spacing w:val="12"/>
          <w:sz w:val="20"/>
          <w:szCs w:val="20"/>
          <w:lang w:eastAsia="pt-BR"/>
        </w:rPr>
        <w:t> de que tratam os §§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4º e 5º deste artigo não poderá importar ônus de qualquer natureza ao patrimônio da mulher e dos seus dependentes, nem configurar atenuante ou ensejar </w:t>
      </w:r>
      <w:r w:rsidRPr="00434B45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possibilidade de substituição da pena aplicada.” (NR)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34B45" w:rsidRPr="00434B45" w:rsidRDefault="00434B45" w:rsidP="00434B45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  de</w:t>
      </w:r>
      <w:proofErr w:type="gramEnd"/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setembro  de 2019; 198</w:t>
      </w:r>
      <w:r w:rsidRPr="00434B4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131</w:t>
      </w:r>
      <w:r w:rsidRPr="00434B4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434B45" w:rsidRPr="00434B45" w:rsidRDefault="00434B45" w:rsidP="00434B4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434B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434B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Luiz Henrique </w:t>
      </w:r>
      <w:proofErr w:type="spellStart"/>
      <w:r w:rsidRPr="00434B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Mandetta</w:t>
      </w:r>
      <w:proofErr w:type="spellEnd"/>
      <w:r w:rsidRPr="00434B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proofErr w:type="spellStart"/>
      <w:r w:rsidRPr="00434B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434B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</w:p>
    <w:p w:rsidR="00434B45" w:rsidRPr="00434B45" w:rsidRDefault="00434B45" w:rsidP="00434B45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18.9.2019</w:t>
      </w:r>
    </w:p>
    <w:p w:rsidR="00434B45" w:rsidRPr="00434B45" w:rsidRDefault="00434B45" w:rsidP="00434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434B45" w:rsidRPr="00434B45" w:rsidRDefault="00434B45" w:rsidP="00434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34B4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C38AD" w:rsidRDefault="00DC38AD">
      <w:bookmarkStart w:id="1" w:name="_GoBack"/>
      <w:bookmarkEnd w:id="1"/>
    </w:p>
    <w:sectPr w:rsidR="00DC3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5"/>
    <w:rsid w:val="001F30EA"/>
    <w:rsid w:val="00434B45"/>
    <w:rsid w:val="00656A1B"/>
    <w:rsid w:val="00764361"/>
    <w:rsid w:val="00D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37B7-2409-4A01-876A-6DD16B9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4B4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34B45"/>
    <w:rPr>
      <w:color w:val="0000FF"/>
      <w:u w:val="single"/>
    </w:rPr>
  </w:style>
  <w:style w:type="paragraph" w:customStyle="1" w:styleId="texto1">
    <w:name w:val="texto1"/>
    <w:basedOn w:val="Normal"/>
    <w:rsid w:val="004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2">
    <w:name w:val="texto2"/>
    <w:basedOn w:val="Normal"/>
    <w:rsid w:val="004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Decreto-Lei/Del4657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3.871-2019?OpenDocument" TargetMode="External"/><Relationship Id="rId9" Type="http://schemas.openxmlformats.org/officeDocument/2006/relationships/hyperlink" Target="http://www.planalto.gov.br/ccivil_03/_Ato2004-2006/2006/Lei/L1134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2</cp:revision>
  <dcterms:created xsi:type="dcterms:W3CDTF">2020-05-29T21:14:00Z</dcterms:created>
  <dcterms:modified xsi:type="dcterms:W3CDTF">2020-05-29T21:17:00Z</dcterms:modified>
</cp:coreProperties>
</file>